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5F7" w:rsidRDefault="00AD6F51">
      <w:pPr>
        <w:rPr>
          <w:b/>
          <w:sz w:val="36"/>
          <w:szCs w:val="36"/>
        </w:rPr>
      </w:pPr>
      <w:r>
        <w:rPr>
          <w:b/>
          <w:sz w:val="36"/>
          <w:szCs w:val="36"/>
        </w:rPr>
        <w:t>Week 4 Threaded Discussion:</w:t>
      </w:r>
    </w:p>
    <w:p w:rsidR="00AD6F51" w:rsidRPr="00AD6F51" w:rsidRDefault="00AD6F51" w:rsidP="00AD6F51">
      <w:pPr>
        <w:shd w:val="clear" w:color="auto" w:fill="FFFFFF"/>
        <w:spacing w:before="180" w:after="180" w:line="240" w:lineRule="auto"/>
        <w:rPr>
          <w:rFonts w:ascii="Arial" w:eastAsia="Times New Roman" w:hAnsi="Arial" w:cs="Arial"/>
          <w:color w:val="2D3B45"/>
          <w:sz w:val="24"/>
          <w:szCs w:val="24"/>
        </w:rPr>
      </w:pPr>
      <w:r w:rsidRPr="00AD6F51">
        <w:rPr>
          <w:rFonts w:ascii="Arial" w:eastAsia="Times New Roman" w:hAnsi="Arial" w:cs="Arial"/>
          <w:color w:val="2D3B45"/>
          <w:sz w:val="24"/>
          <w:szCs w:val="24"/>
        </w:rPr>
        <w:t xml:space="preserve">Review Appendix A, Sections I–V in </w:t>
      </w:r>
      <w:proofErr w:type="spellStart"/>
      <w:r w:rsidRPr="00AD6F51">
        <w:rPr>
          <w:rFonts w:ascii="Arial" w:eastAsia="Times New Roman" w:hAnsi="Arial" w:cs="Arial"/>
          <w:color w:val="2D3B45"/>
          <w:sz w:val="24"/>
          <w:szCs w:val="24"/>
        </w:rPr>
        <w:t>Finkelman</w:t>
      </w:r>
      <w:proofErr w:type="spellEnd"/>
      <w:r w:rsidRPr="00AD6F51">
        <w:rPr>
          <w:rFonts w:ascii="Arial" w:eastAsia="Times New Roman" w:hAnsi="Arial" w:cs="Arial"/>
          <w:color w:val="2D3B45"/>
          <w:sz w:val="24"/>
          <w:szCs w:val="24"/>
        </w:rPr>
        <w:t xml:space="preserve"> (2016).</w:t>
      </w:r>
    </w:p>
    <w:p w:rsidR="00AD6F51" w:rsidRPr="00AD6F51" w:rsidRDefault="00AD6F51" w:rsidP="00AD6F51">
      <w:pPr>
        <w:numPr>
          <w:ilvl w:val="0"/>
          <w:numId w:val="1"/>
        </w:numPr>
        <w:shd w:val="clear" w:color="auto" w:fill="FFFFFF"/>
        <w:spacing w:before="100" w:beforeAutospacing="1" w:after="0" w:afterAutospacing="1" w:line="240" w:lineRule="auto"/>
        <w:ind w:left="120"/>
        <w:rPr>
          <w:rFonts w:ascii="Arial" w:eastAsia="Times New Roman" w:hAnsi="Arial" w:cs="Arial"/>
          <w:color w:val="2D3B45"/>
          <w:sz w:val="24"/>
          <w:szCs w:val="24"/>
        </w:rPr>
      </w:pPr>
      <w:r w:rsidRPr="00AD6F51">
        <w:rPr>
          <w:rFonts w:ascii="Arial" w:eastAsia="Times New Roman" w:hAnsi="Arial" w:cs="Arial"/>
          <w:color w:val="2D3B45"/>
          <w:sz w:val="24"/>
          <w:szCs w:val="24"/>
        </w:rPr>
        <w:t>Select </w:t>
      </w:r>
      <w:r w:rsidRPr="00AD6F51">
        <w:rPr>
          <w:rFonts w:ascii="Arial" w:eastAsia="Times New Roman" w:hAnsi="Arial" w:cs="Arial"/>
          <w:b/>
          <w:bCs/>
          <w:color w:val="2D3B45"/>
          <w:sz w:val="24"/>
          <w:szCs w:val="24"/>
        </w:rPr>
        <w:t>one</w:t>
      </w:r>
      <w:r w:rsidRPr="00AD6F51">
        <w:rPr>
          <w:rFonts w:ascii="Arial" w:eastAsia="Times New Roman" w:hAnsi="Arial" w:cs="Arial"/>
          <w:color w:val="2D3B45"/>
          <w:sz w:val="24"/>
          <w:szCs w:val="24"/>
        </w:rPr>
        <w:t> of the sections and share how your chief nurse executive demonstrates expertise in these competencies.  Your comments should be about the “highest nursing leader” in your organization. Typically this is the leader who represents nurses and nursing to the governing board.</w:t>
      </w:r>
    </w:p>
    <w:p w:rsidR="00AD6F51" w:rsidRPr="00AD6F51" w:rsidRDefault="00AD6F51" w:rsidP="00AD6F51">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AD6F51">
        <w:rPr>
          <w:rFonts w:ascii="Arial" w:eastAsia="Times New Roman" w:hAnsi="Arial" w:cs="Arial"/>
          <w:color w:val="2D3B45"/>
          <w:sz w:val="24"/>
          <w:szCs w:val="24"/>
        </w:rPr>
        <w:t>In your own words, explain the differences between a transactional nursing leader and a transformational nursing leader. What one is more like your Nurse Executive?</w:t>
      </w:r>
    </w:p>
    <w:p w:rsidR="00AD6F51" w:rsidRDefault="00AD6F51" w:rsidP="00AD6F51">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AD6F51">
        <w:rPr>
          <w:rFonts w:ascii="Arial" w:eastAsia="Times New Roman" w:hAnsi="Arial" w:cs="Arial"/>
          <w:color w:val="2D3B45"/>
          <w:sz w:val="24"/>
          <w:szCs w:val="24"/>
        </w:rPr>
        <w:t xml:space="preserve">Describe how the Nurse Executive “leads the charge” for transformational leadership in an organization where you work or have done </w:t>
      </w:r>
      <w:proofErr w:type="spellStart"/>
      <w:r w:rsidRPr="00AD6F51">
        <w:rPr>
          <w:rFonts w:ascii="Arial" w:eastAsia="Times New Roman" w:hAnsi="Arial" w:cs="Arial"/>
          <w:color w:val="2D3B45"/>
          <w:sz w:val="24"/>
          <w:szCs w:val="24"/>
        </w:rPr>
        <w:t>prelicensure</w:t>
      </w:r>
      <w:proofErr w:type="spellEnd"/>
      <w:r w:rsidRPr="00AD6F51">
        <w:rPr>
          <w:rFonts w:ascii="Arial" w:eastAsia="Times New Roman" w:hAnsi="Arial" w:cs="Arial"/>
          <w:color w:val="2D3B45"/>
          <w:sz w:val="24"/>
          <w:szCs w:val="24"/>
        </w:rPr>
        <w:t xml:space="preserve"> clinical experiences.</w:t>
      </w:r>
    </w:p>
    <w:p w:rsidR="00AD6F51" w:rsidRPr="00AD6F51" w:rsidRDefault="00AD6F51" w:rsidP="00AD6F51">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AD6F51">
        <w:rPr>
          <w:rFonts w:ascii="Arial" w:hAnsi="Arial" w:cs="Arial"/>
          <w:color w:val="2D3B45"/>
        </w:rPr>
        <w:t>The Chief Nurse Executive (CNE) has many skills which make his/her role essential in the ever-changing health care system. Which competency or competencies does your Chief Nurse Executive excel in? Does he/she “lead the change”?</w:t>
      </w:r>
    </w:p>
    <w:p w:rsidR="00AD6F51" w:rsidRPr="00AD6F51" w:rsidRDefault="00AD6F51" w:rsidP="00AD6F51">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AD6F51">
        <w:rPr>
          <w:rFonts w:ascii="Arial" w:hAnsi="Arial" w:cs="Arial"/>
          <w:color w:val="2D3B45"/>
        </w:rPr>
        <w:t>Have you heard “Transformational Leader” before, what thoughts or images come to mind? Is your CNE “Transformational” or “Transactional”? Does it make a difference?</w:t>
      </w:r>
    </w:p>
    <w:p w:rsidR="00AD6F51" w:rsidRPr="00AD6F51" w:rsidRDefault="00AD6F51">
      <w:bookmarkStart w:id="0" w:name="_GoBack"/>
      <w:bookmarkEnd w:id="0"/>
    </w:p>
    <w:p w:rsidR="00AD6F51" w:rsidRDefault="00AD6F51">
      <w:pPr>
        <w:rPr>
          <w:b/>
        </w:rPr>
      </w:pPr>
      <w:r>
        <w:rPr>
          <w:b/>
        </w:rPr>
        <w:t>Reference:</w:t>
      </w:r>
    </w:p>
    <w:p w:rsidR="00AD6F51" w:rsidRDefault="00AD6F51">
      <w:pPr>
        <w:rPr>
          <w:rFonts w:ascii="Arial" w:hAnsi="Arial" w:cs="Arial"/>
          <w:color w:val="2D3B45"/>
          <w:shd w:val="clear" w:color="auto" w:fill="FFFFFF"/>
        </w:rPr>
      </w:pPr>
      <w:proofErr w:type="spellStart"/>
      <w:r>
        <w:rPr>
          <w:rFonts w:ascii="Arial" w:hAnsi="Arial" w:cs="Arial"/>
          <w:color w:val="2D3B45"/>
          <w:shd w:val="clear" w:color="auto" w:fill="FFFFFF"/>
        </w:rPr>
        <w:t>Finkelman</w:t>
      </w:r>
      <w:proofErr w:type="spellEnd"/>
      <w:r>
        <w:rPr>
          <w:rFonts w:ascii="Arial" w:hAnsi="Arial" w:cs="Arial"/>
          <w:color w:val="2D3B45"/>
          <w:shd w:val="clear" w:color="auto" w:fill="FFFFFF"/>
        </w:rPr>
        <w:t>, A. (2016). </w:t>
      </w:r>
      <w:r>
        <w:rPr>
          <w:rStyle w:val="Emphasis"/>
          <w:rFonts w:ascii="Arial" w:hAnsi="Arial" w:cs="Arial"/>
          <w:color w:val="2D3B45"/>
          <w:shd w:val="clear" w:color="auto" w:fill="FFFFFF"/>
        </w:rPr>
        <w:t>Leadership and management for nurses: Core Competencies for quality care</w:t>
      </w:r>
      <w:r>
        <w:rPr>
          <w:rFonts w:ascii="Arial" w:hAnsi="Arial" w:cs="Arial"/>
          <w:color w:val="2D3B45"/>
          <w:shd w:val="clear" w:color="auto" w:fill="FFFFFF"/>
        </w:rPr>
        <w:t xml:space="preserve"> (3rd </w:t>
      </w:r>
      <w:proofErr w:type="gramStart"/>
      <w:r>
        <w:rPr>
          <w:rFonts w:ascii="Arial" w:hAnsi="Arial" w:cs="Arial"/>
          <w:color w:val="2D3B45"/>
          <w:shd w:val="clear" w:color="auto" w:fill="FFFFFF"/>
        </w:rPr>
        <w:t>ed</w:t>
      </w:r>
      <w:proofErr w:type="gramEnd"/>
      <w:r>
        <w:rPr>
          <w:rFonts w:ascii="Arial" w:hAnsi="Arial" w:cs="Arial"/>
          <w:color w:val="2D3B45"/>
          <w:shd w:val="clear" w:color="auto" w:fill="FFFFFF"/>
        </w:rPr>
        <w:t>.). Boston, MA: Pearson.</w:t>
      </w:r>
    </w:p>
    <w:p w:rsidR="00AD6F51" w:rsidRDefault="00AD6F51">
      <w:pPr>
        <w:rPr>
          <w:rFonts w:ascii="Arial" w:hAnsi="Arial" w:cs="Arial"/>
          <w:color w:val="2D3B45"/>
          <w:shd w:val="clear" w:color="auto" w:fill="FFFFFF"/>
        </w:rPr>
      </w:pPr>
      <w:r>
        <w:rPr>
          <w:rFonts w:ascii="Arial" w:hAnsi="Arial" w:cs="Arial"/>
          <w:color w:val="2D3B45"/>
          <w:shd w:val="clear" w:color="auto" w:fill="FFFFFF"/>
        </w:rPr>
        <w:t>AND</w:t>
      </w:r>
    </w:p>
    <w:p w:rsidR="00AD6F51" w:rsidRPr="00AD6F51" w:rsidRDefault="00AD6F51">
      <w:r>
        <w:rPr>
          <w:rFonts w:ascii="Arial" w:hAnsi="Arial" w:cs="Arial"/>
          <w:color w:val="2D3B45"/>
          <w:shd w:val="clear" w:color="auto" w:fill="FFFFFF"/>
        </w:rPr>
        <w:t>(One other scholarly source within 5 years.)</w:t>
      </w:r>
    </w:p>
    <w:sectPr w:rsidR="00AD6F51" w:rsidRPr="00AD6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06551"/>
    <w:multiLevelType w:val="multilevel"/>
    <w:tmpl w:val="57387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F51"/>
    <w:rsid w:val="00AD6F51"/>
    <w:rsid w:val="00EF4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9BF8A-9E56-4F36-A05F-A0D4134E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D6F51"/>
    <w:rPr>
      <w:i/>
      <w:iCs/>
    </w:rPr>
  </w:style>
  <w:style w:type="paragraph" w:styleId="NormalWeb">
    <w:name w:val="Normal (Web)"/>
    <w:basedOn w:val="Normal"/>
    <w:uiPriority w:val="99"/>
    <w:semiHidden/>
    <w:unhideWhenUsed/>
    <w:rsid w:val="00AD6F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338811">
      <w:bodyDiv w:val="1"/>
      <w:marLeft w:val="0"/>
      <w:marRight w:val="0"/>
      <w:marTop w:val="0"/>
      <w:marBottom w:val="0"/>
      <w:divBdr>
        <w:top w:val="none" w:sz="0" w:space="0" w:color="auto"/>
        <w:left w:val="none" w:sz="0" w:space="0" w:color="auto"/>
        <w:bottom w:val="none" w:sz="0" w:space="0" w:color="auto"/>
        <w:right w:val="none" w:sz="0" w:space="0" w:color="auto"/>
      </w:divBdr>
    </w:div>
    <w:div w:id="126985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2018-10-23T13:26:00Z</dcterms:created>
  <dcterms:modified xsi:type="dcterms:W3CDTF">2018-10-23T13:29:00Z</dcterms:modified>
</cp:coreProperties>
</file>